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УСТАВ НА НАРОДНО ЧИТАЛИЩЕ „</w:t>
      </w:r>
      <w:r>
        <w:rPr>
          <w:rFonts w:ascii="Calibri-Bold" w:hAnsi="Calibri-Bold" w:cs="Calibri-Bold"/>
          <w:b/>
          <w:bCs/>
          <w:sz w:val="24"/>
          <w:szCs w:val="24"/>
        </w:rPr>
        <w:t>ХРИСТО БОТЕВ-1910</w:t>
      </w:r>
      <w:r w:rsidRPr="00597736">
        <w:rPr>
          <w:rFonts w:ascii="Times New Roman" w:hAnsi="Times New Roman" w:cs="Times New Roman"/>
          <w:b/>
          <w:bCs/>
          <w:sz w:val="24"/>
          <w:szCs w:val="24"/>
        </w:rPr>
        <w:t>„ ,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 xml:space="preserve">с. </w:t>
      </w:r>
      <w:r>
        <w:rPr>
          <w:rFonts w:ascii="Calibri-Bold" w:hAnsi="Calibri-Bold" w:cs="Calibri-Bold"/>
          <w:b/>
          <w:bCs/>
          <w:sz w:val="24"/>
          <w:szCs w:val="24"/>
        </w:rPr>
        <w:t>ГОЛЯМО СОКОЛОВО, ОБЩИНА ТЪРГОВИЩЕ</w:t>
      </w:r>
      <w:r w:rsidRPr="00597736">
        <w:rPr>
          <w:rFonts w:ascii="Calibri-Bold" w:hAnsi="Calibri-Bold" w:cs="Calibri-Bold"/>
          <w:b/>
          <w:bCs/>
          <w:sz w:val="24"/>
          <w:szCs w:val="24"/>
        </w:rPr>
        <w:t>,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 xml:space="preserve">УЛ. „ </w:t>
      </w:r>
      <w:r>
        <w:rPr>
          <w:rFonts w:ascii="Calibri-Bold" w:hAnsi="Calibri-Bold" w:cs="Calibri-Bold"/>
          <w:b/>
          <w:bCs/>
          <w:sz w:val="24"/>
          <w:szCs w:val="24"/>
        </w:rPr>
        <w:t>ХРИСТО БОТЕВ</w:t>
      </w:r>
      <w:r w:rsidRPr="00597736">
        <w:rPr>
          <w:rFonts w:ascii="Calibri-Bold" w:hAnsi="Calibri-Bold" w:cs="Calibri-Bold"/>
          <w:b/>
          <w:bCs/>
          <w:sz w:val="24"/>
          <w:szCs w:val="24"/>
        </w:rPr>
        <w:t xml:space="preserve"> „ № </w:t>
      </w:r>
      <w:r>
        <w:rPr>
          <w:rFonts w:ascii="Calibri-Bold" w:hAnsi="Calibri-Bold" w:cs="Calibri-Bold"/>
          <w:b/>
          <w:bCs/>
          <w:sz w:val="24"/>
          <w:szCs w:val="24"/>
        </w:rPr>
        <w:t>47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ГЛАВА ПЪРВА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en-US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ОБЩИ ПОЛОЖЕНИЯ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1. С този устав, съобразен със Закона за народните читалища се уреждат основните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положения на вътрешно нормативната уредба на читалището в зависимост от специфичните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условия, при които се развива неговата дейност.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2. /1/. Народно читалище „</w:t>
      </w:r>
      <w:r w:rsidR="007D7394">
        <w:rPr>
          <w:rFonts w:ascii="Calibri" w:hAnsi="Calibri" w:cs="Calibri"/>
          <w:sz w:val="24"/>
          <w:szCs w:val="24"/>
        </w:rPr>
        <w:t>Христо Ботев-1910</w:t>
      </w:r>
      <w:r w:rsidRPr="00597736">
        <w:rPr>
          <w:rFonts w:ascii="Calibri" w:hAnsi="Calibri" w:cs="Calibri"/>
          <w:sz w:val="24"/>
          <w:szCs w:val="24"/>
        </w:rPr>
        <w:t>„</w:t>
      </w:r>
      <w:r w:rsidR="007D7394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е традиционно самоуправляващо се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българско културно – просветно сдружение в с. </w:t>
      </w:r>
      <w:r w:rsidR="007D7394">
        <w:rPr>
          <w:rFonts w:ascii="Calibri" w:hAnsi="Calibri" w:cs="Calibri"/>
          <w:sz w:val="24"/>
          <w:szCs w:val="24"/>
        </w:rPr>
        <w:t>Голямо Соколово</w:t>
      </w:r>
      <w:r w:rsidRPr="00597736">
        <w:rPr>
          <w:rFonts w:ascii="Calibri" w:hAnsi="Calibri" w:cs="Calibri"/>
          <w:sz w:val="24"/>
          <w:szCs w:val="24"/>
        </w:rPr>
        <w:t>, което изпълнява и държавни</w:t>
      </w:r>
      <w:r w:rsidR="00C14AF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културно ‐ просветни задачи. В неговата дейност могат да участват всички физически лица без</w:t>
      </w:r>
      <w:r w:rsidR="00C14AF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оглед на ограничения на възраст, пол, политически и религиозни възгледи и етническо</w:t>
      </w:r>
      <w:r w:rsidR="00C14AF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самосъзнание.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/2/. Народно читалище „</w:t>
      </w:r>
      <w:r w:rsidR="007D7394">
        <w:rPr>
          <w:rFonts w:ascii="Calibri" w:hAnsi="Calibri" w:cs="Calibri"/>
          <w:sz w:val="24"/>
          <w:szCs w:val="24"/>
        </w:rPr>
        <w:t>Христо Ботев-1910</w:t>
      </w:r>
      <w:r w:rsidR="007D7394" w:rsidRPr="00597736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„ е юридическо лице с нестопанска цел със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седалище и адрес на управление : с. </w:t>
      </w:r>
      <w:r w:rsidR="007D7394">
        <w:rPr>
          <w:rFonts w:ascii="Calibri" w:hAnsi="Calibri" w:cs="Calibri"/>
          <w:sz w:val="24"/>
          <w:szCs w:val="24"/>
        </w:rPr>
        <w:t>Голямо Соколово, ул.Христо Ботев 47, общ.Търговище, обл.Търговище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/3/. Читалището е вписано в регистъра на Министерството на културата под № </w:t>
      </w:r>
      <w:r w:rsidR="007D7394">
        <w:rPr>
          <w:rFonts w:ascii="Calibri" w:hAnsi="Calibri" w:cs="Calibri"/>
          <w:sz w:val="24"/>
          <w:szCs w:val="24"/>
        </w:rPr>
        <w:t>2783</w:t>
      </w:r>
      <w:r w:rsidRPr="00597736">
        <w:rPr>
          <w:rFonts w:ascii="Calibri" w:hAnsi="Calibri" w:cs="Calibri"/>
          <w:sz w:val="24"/>
          <w:szCs w:val="24"/>
        </w:rPr>
        <w:t xml:space="preserve"> 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3. Наименованието е: Народно читалище „</w:t>
      </w:r>
      <w:r w:rsidR="00B463D9">
        <w:rPr>
          <w:rFonts w:ascii="Calibri" w:hAnsi="Calibri" w:cs="Calibri"/>
          <w:sz w:val="24"/>
          <w:szCs w:val="24"/>
        </w:rPr>
        <w:t>Христо Ботев-1910</w:t>
      </w:r>
      <w:r w:rsidRPr="00597736">
        <w:rPr>
          <w:rFonts w:ascii="Calibri" w:hAnsi="Calibri" w:cs="Calibri"/>
          <w:sz w:val="24"/>
          <w:szCs w:val="24"/>
        </w:rPr>
        <w:t>”, което наименование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при необходимост ще се изписва и на латиница по следния начин: Narodno chitalishte „</w:t>
      </w:r>
      <w:proofErr w:type="spellStart"/>
      <w:r w:rsidR="00B463D9">
        <w:rPr>
          <w:rFonts w:ascii="Calibri" w:hAnsi="Calibri" w:cs="Calibri"/>
          <w:sz w:val="24"/>
          <w:szCs w:val="24"/>
          <w:lang w:val="en-US"/>
        </w:rPr>
        <w:t>Hristo</w:t>
      </w:r>
      <w:proofErr w:type="spellEnd"/>
      <w:r w:rsidR="00B463D9">
        <w:rPr>
          <w:rFonts w:ascii="Calibri" w:hAnsi="Calibri" w:cs="Calibri"/>
          <w:sz w:val="24"/>
          <w:szCs w:val="24"/>
          <w:lang w:val="en-US"/>
        </w:rPr>
        <w:t xml:space="preserve"> Botev-1910</w:t>
      </w:r>
      <w:r w:rsidRPr="00597736">
        <w:rPr>
          <w:rFonts w:ascii="Calibri" w:hAnsi="Calibri" w:cs="Calibri"/>
          <w:sz w:val="24"/>
          <w:szCs w:val="24"/>
        </w:rPr>
        <w:t>”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4. Читалището работи в тясно взаимодействие с учебните заведения, културните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институти, църквата, обществени и стопански организации, фирми и други, които извършват</w:t>
      </w:r>
      <w:r w:rsidR="00B46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или подпомагат културната дейност.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5. Читалището поддържа най‐тесни връзки за сътрудничество и координация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културната дейност, организирана от общината и участва активно в организацията и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провеждането на общоградски и общински културни прояви. Съобразява своята дейност с</w:t>
      </w:r>
      <w:r w:rsidR="001235B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общата стратегия на </w:t>
      </w:r>
      <w:r w:rsidR="001235BD">
        <w:rPr>
          <w:rFonts w:ascii="Calibri" w:hAnsi="Calibri" w:cs="Calibri"/>
          <w:sz w:val="24"/>
          <w:szCs w:val="24"/>
        </w:rPr>
        <w:t>О</w:t>
      </w:r>
      <w:r w:rsidRPr="00597736">
        <w:rPr>
          <w:rFonts w:ascii="Calibri" w:hAnsi="Calibri" w:cs="Calibri"/>
          <w:sz w:val="24"/>
          <w:szCs w:val="24"/>
        </w:rPr>
        <w:t>бщина</w:t>
      </w:r>
      <w:r w:rsidR="001235BD">
        <w:rPr>
          <w:rFonts w:ascii="Calibri" w:hAnsi="Calibri" w:cs="Calibri"/>
          <w:sz w:val="24"/>
          <w:szCs w:val="24"/>
          <w:lang w:val="en-US"/>
        </w:rPr>
        <w:t xml:space="preserve"> T</w:t>
      </w:r>
      <w:r w:rsidR="001235BD">
        <w:rPr>
          <w:rFonts w:ascii="Calibri" w:hAnsi="Calibri" w:cs="Calibri"/>
          <w:sz w:val="24"/>
          <w:szCs w:val="24"/>
        </w:rPr>
        <w:t>ърговище</w:t>
      </w:r>
      <w:r w:rsidRPr="00597736">
        <w:rPr>
          <w:rFonts w:ascii="Calibri" w:hAnsi="Calibri" w:cs="Calibri"/>
          <w:sz w:val="24"/>
          <w:szCs w:val="24"/>
        </w:rPr>
        <w:t xml:space="preserve"> в областта</w:t>
      </w:r>
      <w:r w:rsidR="001235BD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културата.</w:t>
      </w:r>
    </w:p>
    <w:p w:rsidR="00FA650B" w:rsidRPr="00597736" w:rsidRDefault="00FA650B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7736" w:rsidRPr="00597736" w:rsidRDefault="00597736" w:rsidP="00FA65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ГЛАВА ВТОРА</w:t>
      </w:r>
    </w:p>
    <w:p w:rsidR="00597736" w:rsidRPr="00597736" w:rsidRDefault="00597736" w:rsidP="00FA65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ЦЕЛИ И ЗАДАЧИ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6. Основната цел на читалището е да задоволява потребностите на населението, свързани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със: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развитие и обогатяване на културния живот, социалната и образователна дейност в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населеното място;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запазване на обичаите и традициите на населението в населеното място 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разширяване знанията на гражданите и приобщаването им към ценностите и постиженията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науката, изкуството и културата;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възпитаване в дух на демократизъм, родолюбие и общочовешка нравственост;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възпитаване и утвърждаване на националното самосъзнание;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6. осигуряване на достъп до информация.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7. За постигане на целите по чл. 6 читалището извършва основни дейности като: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уреждане и поддържане на общодостъпни библиотеки, читални, фото‐, фоно‐, филмо‐ и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видеотеки, както и създаване и подържане на електронни информационни мрежи;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lastRenderedPageBreak/>
        <w:t>2. развиване и подпомагане на любителското художествено творчество, чрез създаване на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колективи и изпълнители в различни жанрове на изкуството, за които има необходимите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условия;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организиране на школи, кръжоци, курсове, клубове, кино‐ и видеопоказ, празненства,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концерти, чествания на народни обичаи и младежки дейности;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организиране на изложби на отделни или групи художници във фоайетата на читалищния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дом;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събиране и разпространяване на знания за родния край;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6. предоставяне на компютърни и интернет услуги.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8. Читалището може да развива и допълнителна стопанска дейност, свързана с предмета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основната му дейност, в съответствие с действащото законодателство, като използва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приходите от нея за постигане на определените в устава му цели. Читалището не разпределя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печалба.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9. Читалището няма право да предоставя собствено или ползвано от него имущество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възмездно или безвъзмездно: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за хазартни игри и нощни заведения;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за дейност на нерегистрирани по Закона за вероизповеданията религиозни общности и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юридически лица с нестопанска цел на такива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общности;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за постоянно ползване от политически партии и организации;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на председателя, секретаря, членовете на настоятелството и проверителната комисия и на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членове на техните семейства.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10. Читалището може да се сдружава с други читалища за постигане на своите цели, за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провеждане на съвместни дейности и инициативи при условията и по реда на Закона за</w:t>
      </w:r>
      <w:r w:rsidR="00FA650B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народните читалища.</w:t>
      </w:r>
    </w:p>
    <w:p w:rsidR="00FA650B" w:rsidRPr="00597736" w:rsidRDefault="00FA650B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ГЛАВА ТРЕТА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>ЧЛЕНСТВО И УПРАВЛЕНИЕ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11. /1/ Членовете на читалището са индивидуални, колективни и почетни.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Индивидуалните членове са действителни и спомагателни. Те са български граждани и са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длъжни да спазват устава на читалището, да заплащат членски внос, да опазват имуществото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читалището, да участват в читалищната дейност според възможностите си и да не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извършват действия, уронващи доброто име на читалището.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Действителните членове са лица навършили 18 години, които участват активно в дейността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читалището, редовно плащат членския си внос и имат право да избират и да бъдат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избирани.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Спомагателните членове са лица под 18 години, които нямат право да избират и да бъдат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избирани, те имат право на съвещателен глас.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/3/ Колективните членове съдействат за осъществяване на целите и задачите на читалището,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подпомагат неговата дейност, подържат и обогатяват материалната му база и имат право на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1/един/ глас в общото събрание.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Колективни членове могат да бъдат: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професионални организации;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стопански организации;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търговски дружества;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кооперации и сдружения;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културно‐просветни и любителски клубове и творчески колективи.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lastRenderedPageBreak/>
        <w:t>/4/ Почетни членове могат да бъдат български и чужди граждани с изключителни заслуги към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читалището. Лицата, които имат особени заслуги към читалището се обявяват за почетни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членове , като им се издава специално удостоверение, по решение  на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Общото събрание, на настоятелството или на други членове на читалището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12. Кандидатите да станат индивидуални действителни членове на читалището следва да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подадат писмена молба до настоятелството на читалището. С нея следва да заявят своята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готовност да работят за постигането на целите на читалището и факта, че са запознати и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приемат неговия устав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Чл.13 Подадените молби по чл.12 се разглеждат на заседание на читалищното настоятелство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 се гласуват. За приет индивидуален действителен член се счита лице, за което е гласувано с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обикновено мнозинство от присъстващите лица на заседанието на настоятелството. За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удостоверяване от формална страна на </w:t>
      </w:r>
      <w:r w:rsidR="00EF0569" w:rsidRPr="00597736">
        <w:rPr>
          <w:rFonts w:ascii="Calibri" w:hAnsi="Calibri" w:cs="Calibri"/>
          <w:sz w:val="24"/>
          <w:szCs w:val="24"/>
        </w:rPr>
        <w:t>членството</w:t>
      </w:r>
      <w:r w:rsidRPr="00597736">
        <w:rPr>
          <w:rFonts w:ascii="Calibri" w:hAnsi="Calibri" w:cs="Calibri"/>
          <w:sz w:val="24"/>
          <w:szCs w:val="24"/>
        </w:rPr>
        <w:t xml:space="preserve"> се издава документ по утвърден от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образец от Общото събрание . Общото събрание може да отмени решение на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Настоятелството, с което е отказано на дадено лице членство. В този случай лицето се смята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за прието за индивидуален действителен член от момента на подаване на молбата.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Чл.14 Членството на индивидуалните действителни членове на читалището се прекратява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по желание на самото лице или по решение на Общото събрание. Предпоставките за това са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нарушаване на задълженията, които има лицето по този устав. Предпоставка може да бъде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 незаплащането на членски внос, но само ако това е станало за повече от шест месеца и то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без уважителна причина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15. Органи на читалището са: ОБЩОТО СЪБРАНИЕ, НАСТОЯТЕЛСТВОТО 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ПРОВЕРИТЕЛНАТА КОМИСИЯ.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16. /1/ Върховен орган на читалището е Общото събрание.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Общото събрание се състои от всички членове, имащи право на глас.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17. /1/ Общото събрание: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изменя и допълва устава;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избира и освобождава членовете на настоятелството, проверителната комисия 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председателя;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приема вътрешните актове, необходими за организацията на дейността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изключва членове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определя основни насоки на дейността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6. взема решение за членуване или за прекратяване на членството в читалищно сдружение;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7. приема бюджета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8. приема годишния отчет до 30 март на следващата година;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9. определя размера на членския внос;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10. отменя решения на органите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11. взема решения за откриване на клонове на читалището след съгласуване с общината;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12. взема решение за прекратяване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13. взема решение за отнасяне до съда на незаконосъобразни действия на ръководството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или отделни читалищни членове.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Решенията на общото събрание са задължителни за другите органи на читалището.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18. /1/ Редовно общо събрание на читалището се свиква от настоятелството най‐малко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lastRenderedPageBreak/>
        <w:t>веднъж в годината, като на 3 /три/ години е Отчетно‐изборно. Извънредно общо събрание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може да бъде свикано по решение на настоятелството, по искане на проверителната комисия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или на една трета от членовете на читалището с право на глас. При отказ на настоятелството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да свика извънредно общо събрание, до 15 дни от постъпването на искането, проверителната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комисия или една трета от членовете на читалището с право на глас могат да свикат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извънредно общо събрание от свое име.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Поканата за събрание трябва да съдържа дневния ред, датата, часа и мястото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провеждането му и кой го свиква. Тя трябва да бъде получена срещу подпис или връчена не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по‐късно от 7 /седем/ дни преди датата на провеждането. В същия срок на вратата на</w:t>
      </w:r>
      <w:r w:rsidR="00EF0569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читалището и други общодостъпни места в с. </w:t>
      </w:r>
      <w:r w:rsidR="00EF0569">
        <w:rPr>
          <w:rFonts w:ascii="Calibri" w:hAnsi="Calibri" w:cs="Calibri"/>
          <w:sz w:val="24"/>
          <w:szCs w:val="24"/>
        </w:rPr>
        <w:t>Голямо Соколово</w:t>
      </w:r>
      <w:r w:rsidRPr="00597736">
        <w:rPr>
          <w:rFonts w:ascii="Calibri" w:hAnsi="Calibri" w:cs="Calibri"/>
          <w:sz w:val="24"/>
          <w:szCs w:val="24"/>
        </w:rPr>
        <w:t>, трябва да бъде залепена поканата за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събранието.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/3/ Общото събрание е законно, ако на него присъстват най‐малко половината от имащите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право на глас членове на читалището. При липса на кворум събранието се отлага с 1/един/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час. Тогава събранието е законно, ако на него присъстват не по‐малко от една трета от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членовете при редовно общо събрание и не по‐малко от половината плюс един от членовете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при извънредно общо събрание.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/4/ Решенията по чл. 14, ал. 1, т. 1, 4, 10, 11 и 12 от Устава се вземат с мнозинство най малко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две трети от всички членове. Останалите решения се вземат с мнозинство повече от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половината от присъстващите членове.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/5/ Две трети от членовете на общото събрание на читалището могат да предявят иск пред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окръжния съд по седалището на читалището за отмяна на решение на общото събрание, ако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то противоречи на закона или устава. Искът се предявява в едномесечен срок от узнаването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на решението, но не по‐късно от една година от датата на вземане на решението.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19. /1/ Изпълнителен орган на читалището е НАСТОЯТЕЛСТВОТО. Числеността на неговия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състав се определя по следния ничин : най‐ малко от 3/ трима / или най‐ малко от 5 /петима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/или най‐ малко от 7/седем/ членове, избрани за срок от 3/три/ години. Същите трябва да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нямат роднински връзки по права и съребрена линия до четвърта степен.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НАСТОЯТЕЛСТВОТО: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свиква общото събрание;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осигурява изпълнението на решенията на общото събрание;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подготвя и внася в общото събрание проект за бюджет на читалището, утвърждава щата му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 годишната програма за културна дейност;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подготвя и внася в общото събрание отчет за дейността на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назначава секретаря на читалището и утвърждава длъжностната му характеристика;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6. Приема нови членове на читалището въз основа на подадена молба;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7. Взема решения за назначаване и освобождаване на работещите щатни и хонорувани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служители в читалището, за сключване на договори с други юридически или физически лица;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lastRenderedPageBreak/>
        <w:t>8. Взема решения за морално и материално стимулиране;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9. При невъзможност или освобождаване по негова молба от членство и участие в работата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изпълнителните органи на читалището на член на Настоятелството или на Проверителната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комисия, настоятелството има правната възможност за избере нов член на негово място, но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 ограничен мандат ‐ до провеждането на следващото събрание, независимо от неговия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характер / общо, изборно, извънредно и т.н. /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/3/ Настоятелството провежда най‐малко 4 /четири/ заседания годишно.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/4/ Настоятелството взема решение с мнозинство повече от половината на членовете си.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/5/ На първото заседание се избира </w:t>
      </w:r>
      <w:r w:rsidR="00AA09B2">
        <w:rPr>
          <w:rFonts w:ascii="Calibri" w:hAnsi="Calibri" w:cs="Calibri"/>
          <w:sz w:val="24"/>
          <w:szCs w:val="24"/>
        </w:rPr>
        <w:t>секретар</w:t>
      </w:r>
      <w:r w:rsidRPr="00597736">
        <w:rPr>
          <w:rFonts w:ascii="Calibri" w:hAnsi="Calibri" w:cs="Calibri"/>
          <w:sz w:val="24"/>
          <w:szCs w:val="24"/>
        </w:rPr>
        <w:t xml:space="preserve"> и се разпределят отговорностите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между членовете по отделните направления на дейността.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Чл.20. /1/ Председателят на читалището е член на настоятелството и се избира от общото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събрание за срок от 3 /три/ години. За председател може да бъде избран член на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читалището, който има поне три годишно членство в читалището. Той може да работи като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щатен служител или на доброволни начала.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597736">
        <w:rPr>
          <w:rFonts w:ascii="Calibri-Bold" w:hAnsi="Calibri-Bold" w:cs="Calibri-Bold"/>
          <w:b/>
          <w:bCs/>
          <w:sz w:val="24"/>
          <w:szCs w:val="24"/>
        </w:rPr>
        <w:t xml:space="preserve">/2/ </w:t>
      </w:r>
      <w:r w:rsidRPr="00597736">
        <w:rPr>
          <w:rFonts w:ascii="Calibri" w:hAnsi="Calibri" w:cs="Calibri"/>
          <w:b/>
          <w:bCs/>
          <w:sz w:val="24"/>
          <w:szCs w:val="24"/>
        </w:rPr>
        <w:t>ПРЕДСЕДАТЕЛЯТ</w:t>
      </w:r>
      <w:r w:rsidRPr="00597736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организира и ръководи дейността на читалището съобразно закона, устава и решенията на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общото събрание;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представлява читалището;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свиква и ръководи заседанията на настоятелството и председателства общото събрание;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отчита дейността си пред настоятелството;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сключва и прекратява трудовите договори със служителите съобразно бюджета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читалището и въз основа решение на настоятелството.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b/>
          <w:bCs/>
          <w:sz w:val="24"/>
          <w:szCs w:val="24"/>
        </w:rPr>
        <w:t>Чл</w:t>
      </w:r>
      <w:r w:rsidRPr="00597736">
        <w:rPr>
          <w:rFonts w:ascii="Calibri-Bold" w:hAnsi="Calibri-Bold" w:cs="Calibri-Bold"/>
          <w:b/>
          <w:bCs/>
          <w:sz w:val="24"/>
          <w:szCs w:val="24"/>
        </w:rPr>
        <w:t xml:space="preserve">. 21. /1/ </w:t>
      </w:r>
      <w:r w:rsidRPr="00597736">
        <w:rPr>
          <w:rFonts w:ascii="Calibri" w:hAnsi="Calibri" w:cs="Calibri"/>
          <w:b/>
          <w:bCs/>
          <w:sz w:val="24"/>
          <w:szCs w:val="24"/>
        </w:rPr>
        <w:t xml:space="preserve">СЕКРЕТАРЯТ </w:t>
      </w:r>
      <w:r w:rsidRPr="00597736">
        <w:rPr>
          <w:rFonts w:ascii="Calibri" w:hAnsi="Calibri" w:cs="Calibri"/>
          <w:sz w:val="24"/>
          <w:szCs w:val="24"/>
        </w:rPr>
        <w:t>на читалището е щатен служител, на трудов договор и член по право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на Настоятелството. С изтичането на мандата на настоятелството неговият трудов договор не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се прекратява. Той 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организира изпълнението на решенията на настоятелството, включително решенията за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изпълнението на бюджета;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организира текущата основна и допълнителна дейност;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отговаря за работата на щатния и хонорувания персонал;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представлява читалището заедно и поотделно с председателя.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Секретарят не може да е в роднински връзки с членовете на настоятелството и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проверителната комисия по права и по съребрена линия до четвърта степен, както и да бъде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съпруг/съпруга на председателя на читалището.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22. /1/ ПРОВЕРИТЕЛНАТА КОМИСИЯ се състои от 3 /трима/ члена и се избира от общото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събрание за срок от 3 /три/ години. /Тя сама избира председател и определя реда на своята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работа.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Членове на проверителната комисия не могат да бъдат лица, които са в трудовоправни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отношения с читалището или са роднини на членове на настоятелството, на председателя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или на секретаря по права линия, съпрузи, братя, сестри и роднини по сватовство от първа</w:t>
      </w:r>
      <w:r w:rsidR="00AA09B2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степен.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/3/ Проверителната комисия осъществява контрол върху дейността на настоятелството,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председателя и секретаря на читалището по спазване на закона, устава и решенията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общото събрание.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lastRenderedPageBreak/>
        <w:t>/4/ При констатирани нарушения, проверителната комисия уведомява общото събрание на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читалището, а при данни за извършено престъпление ‐ и органите на прокуратурата.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23. Не могат да бъдат избирани за членове на настоятелството и на проверителната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комисия, и за секретари, лица, които са осъждани на лишаване от свобода за умишлени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престъпления от общ характер.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Чл.24. Членовете на настоятелството и на проверителната комисия, включително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председателят и секретарят подават декларации за конфликт на интереси при условията и по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реда на Закона за предотвратяване и разкриване на конфликт на интереси. </w:t>
      </w:r>
    </w:p>
    <w:p w:rsidR="00EF359E" w:rsidRPr="00597736" w:rsidRDefault="00EF359E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97736">
        <w:rPr>
          <w:rFonts w:ascii="Calibri" w:hAnsi="Calibri" w:cs="Calibri"/>
          <w:b/>
          <w:bCs/>
          <w:sz w:val="24"/>
          <w:szCs w:val="24"/>
        </w:rPr>
        <w:t>ГЛАВА ЧЕТВЪРТА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97736">
        <w:rPr>
          <w:rFonts w:ascii="Calibri" w:hAnsi="Calibri" w:cs="Calibri"/>
          <w:b/>
          <w:bCs/>
          <w:sz w:val="24"/>
          <w:szCs w:val="24"/>
        </w:rPr>
        <w:t>ИМУЩЕСТВО И ФИНАНСИРАНЕ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25. Имуществото на читалището се състои от право на собственост и от други вещни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права, вземания, ценни книжа, други права и задължения.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26. /1/ Читалището набира средства от следните източници: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членски внос;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2. културно‐просветна и информационна дейност;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субсидия от държавния и общинския бюджет;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наеми от движимо и недвижимо имущество;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5. дарения и завещания;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6. други приходи.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/2/ Сумите от дарения се изразходват според волята на дарителя или по решение на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настоятелството, ако няма изрично изразена воля на дарителя.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/3/ Читалищното настоятелство може да награждава изявили се читалищни служители,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читалищни деятели и самодейни колективи, допринесли за обогатяване на читалищната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дейност и популяризиране името на читалището и общината на регионални и национални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конкурси и прегледи.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27. Читалището не може да отчуждава недвижими вещи и да учредява ипотека върху тях.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Движими вещи могат за бъдат отчуждавани, залагани, бракувани или заменени с по‐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доброкачествени само по решение на настоятелството.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28. Читалищното настоятелство изготвя годишния отчет за приходите и разходите, които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се приемат от общото събрание. Отчетът за изразходваните от бюджета средства, заедно с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отчета за дейността, се представят в </w:t>
      </w:r>
      <w:r w:rsidR="00EF359E">
        <w:rPr>
          <w:rFonts w:ascii="Calibri" w:hAnsi="Calibri" w:cs="Calibri"/>
          <w:sz w:val="24"/>
          <w:szCs w:val="24"/>
        </w:rPr>
        <w:t>Община Търговище</w:t>
      </w:r>
      <w:r w:rsidRPr="00597736">
        <w:rPr>
          <w:rFonts w:ascii="Calibri" w:hAnsi="Calibri" w:cs="Calibri"/>
          <w:sz w:val="24"/>
          <w:szCs w:val="24"/>
        </w:rPr>
        <w:t xml:space="preserve">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29. /1/ Председателят на читалището ежегодно в срок до 10 ноември представя на кмета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на  </w:t>
      </w:r>
      <w:r w:rsidR="00EF359E">
        <w:rPr>
          <w:rFonts w:ascii="Calibri" w:hAnsi="Calibri" w:cs="Calibri"/>
          <w:sz w:val="24"/>
          <w:szCs w:val="24"/>
        </w:rPr>
        <w:t>Община Търговище</w:t>
      </w:r>
      <w:r w:rsidR="00EF359E" w:rsidRPr="00597736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предложения за своята дейност през следващата година.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/2/ Годишната програма за развитие на читалищната дейност в с. </w:t>
      </w:r>
      <w:r w:rsidR="00EF359E">
        <w:rPr>
          <w:rFonts w:ascii="Calibri" w:hAnsi="Calibri" w:cs="Calibri"/>
          <w:sz w:val="24"/>
          <w:szCs w:val="24"/>
        </w:rPr>
        <w:t>Голямо Соколово</w:t>
      </w:r>
      <w:r w:rsidRPr="00597736">
        <w:rPr>
          <w:rFonts w:ascii="Calibri" w:hAnsi="Calibri" w:cs="Calibri"/>
          <w:sz w:val="24"/>
          <w:szCs w:val="24"/>
        </w:rPr>
        <w:t>, се изпълнява от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 xml:space="preserve">читалището и въз основа на финансово обезпечени договори, сключени с кмета на </w:t>
      </w:r>
      <w:r w:rsidR="00EF359E">
        <w:rPr>
          <w:rFonts w:ascii="Calibri" w:hAnsi="Calibri" w:cs="Calibri"/>
          <w:sz w:val="24"/>
          <w:szCs w:val="24"/>
        </w:rPr>
        <w:t>Община Търговище</w:t>
      </w:r>
      <w:r w:rsidRPr="00597736">
        <w:rPr>
          <w:rFonts w:ascii="Calibri" w:hAnsi="Calibri" w:cs="Calibri"/>
          <w:sz w:val="24"/>
          <w:szCs w:val="24"/>
        </w:rPr>
        <w:t xml:space="preserve">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/3/ Председателят на читалището представя ежегодно до 30 март пред кмета на </w:t>
      </w:r>
      <w:r w:rsidR="00EF359E">
        <w:rPr>
          <w:rFonts w:ascii="Calibri" w:hAnsi="Calibri" w:cs="Calibri"/>
          <w:sz w:val="24"/>
          <w:szCs w:val="24"/>
        </w:rPr>
        <w:t>Община Търговище</w:t>
      </w:r>
      <w:r w:rsidRPr="00597736">
        <w:rPr>
          <w:rFonts w:ascii="Calibri" w:hAnsi="Calibri" w:cs="Calibri"/>
          <w:sz w:val="24"/>
          <w:szCs w:val="24"/>
        </w:rPr>
        <w:t xml:space="preserve"> доклад за осъществените читалищни дейности в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изпълнение на програмата по ал. 2 и за изразходваните от бюджета средства през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предходната година.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Чл. 30. Счетоводната отчетност се води в пълно съответствие със Закона за счетоводството и</w:t>
      </w:r>
      <w:r w:rsidR="00EF359E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приложимото действащо законодателство.</w:t>
      </w:r>
    </w:p>
    <w:p w:rsidR="00EF359E" w:rsidRPr="00597736" w:rsidRDefault="00EF359E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97736">
        <w:rPr>
          <w:rFonts w:ascii="Calibri" w:hAnsi="Calibri" w:cs="Calibri"/>
          <w:b/>
          <w:bCs/>
          <w:sz w:val="24"/>
          <w:szCs w:val="24"/>
        </w:rPr>
        <w:lastRenderedPageBreak/>
        <w:t>ДОПЪЛНИТЕЛНИ И ЗАКЛЮЧИТЕЛНИ РАЗПОРЕДБИ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1. Читалището има кръгъл печат, с надпис : Народно читалище „</w:t>
      </w:r>
      <w:r w:rsidR="00F4245A">
        <w:rPr>
          <w:rFonts w:ascii="Calibri" w:hAnsi="Calibri" w:cs="Calibri"/>
          <w:sz w:val="24"/>
          <w:szCs w:val="24"/>
        </w:rPr>
        <w:t>Христо Ботев-1910</w:t>
      </w:r>
      <w:r w:rsidRPr="00597736">
        <w:rPr>
          <w:rFonts w:ascii="Calibri" w:hAnsi="Calibri" w:cs="Calibri"/>
          <w:sz w:val="24"/>
          <w:szCs w:val="24"/>
        </w:rPr>
        <w:t>” село</w:t>
      </w:r>
      <w:r w:rsidR="00F4245A">
        <w:rPr>
          <w:rFonts w:ascii="Calibri" w:hAnsi="Calibri" w:cs="Calibri"/>
          <w:sz w:val="24"/>
          <w:szCs w:val="24"/>
        </w:rPr>
        <w:t xml:space="preserve"> Голямо Соколово</w:t>
      </w:r>
      <w:r w:rsidRPr="00597736">
        <w:rPr>
          <w:rFonts w:ascii="Calibri" w:hAnsi="Calibri" w:cs="Calibri"/>
          <w:sz w:val="24"/>
          <w:szCs w:val="24"/>
        </w:rPr>
        <w:t xml:space="preserve"> , в средата с разтворена книга.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 xml:space="preserve">2. Празникът на читалището е </w:t>
      </w:r>
      <w:r w:rsidR="00F4245A">
        <w:rPr>
          <w:rFonts w:ascii="Calibri" w:hAnsi="Calibri" w:cs="Calibri"/>
          <w:sz w:val="24"/>
          <w:szCs w:val="24"/>
        </w:rPr>
        <w:t>02 юни</w:t>
      </w:r>
      <w:r w:rsidRPr="00597736">
        <w:rPr>
          <w:rFonts w:ascii="Calibri" w:hAnsi="Calibri" w:cs="Calibri"/>
          <w:sz w:val="24"/>
          <w:szCs w:val="24"/>
        </w:rPr>
        <w:t xml:space="preserve"> – деня на </w:t>
      </w:r>
      <w:r w:rsidR="00F4245A">
        <w:rPr>
          <w:rFonts w:ascii="Calibri" w:hAnsi="Calibri" w:cs="Calibri"/>
          <w:sz w:val="24"/>
          <w:szCs w:val="24"/>
        </w:rPr>
        <w:t>Христо Ботев</w:t>
      </w:r>
      <w:r w:rsidRPr="00597736">
        <w:rPr>
          <w:rFonts w:ascii="Calibri" w:hAnsi="Calibri" w:cs="Calibri"/>
          <w:sz w:val="24"/>
          <w:szCs w:val="24"/>
        </w:rPr>
        <w:t xml:space="preserve"> .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3. Народно читалище „</w:t>
      </w:r>
      <w:r w:rsidR="00F4245A">
        <w:rPr>
          <w:rFonts w:ascii="Calibri" w:hAnsi="Calibri" w:cs="Calibri"/>
          <w:sz w:val="24"/>
          <w:szCs w:val="24"/>
        </w:rPr>
        <w:t>Христо Ботев-1910</w:t>
      </w:r>
      <w:r w:rsidRPr="00597736">
        <w:rPr>
          <w:rFonts w:ascii="Calibri" w:hAnsi="Calibri" w:cs="Calibri"/>
          <w:sz w:val="24"/>
          <w:szCs w:val="24"/>
        </w:rPr>
        <w:t xml:space="preserve">” село </w:t>
      </w:r>
      <w:r w:rsidR="00F4245A">
        <w:rPr>
          <w:rFonts w:ascii="Calibri" w:hAnsi="Calibri" w:cs="Calibri"/>
          <w:sz w:val="24"/>
          <w:szCs w:val="24"/>
        </w:rPr>
        <w:t>Голямо Соколово</w:t>
      </w:r>
      <w:r w:rsidRPr="00597736">
        <w:rPr>
          <w:rFonts w:ascii="Calibri" w:hAnsi="Calibri" w:cs="Calibri"/>
          <w:sz w:val="24"/>
          <w:szCs w:val="24"/>
        </w:rPr>
        <w:t xml:space="preserve"> е правоприемник на досега</w:t>
      </w:r>
      <w:r w:rsidR="00F4245A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съществуващото Народно читалище „</w:t>
      </w:r>
      <w:r w:rsidR="00F4245A">
        <w:rPr>
          <w:rFonts w:ascii="Calibri" w:hAnsi="Calibri" w:cs="Calibri"/>
          <w:sz w:val="24"/>
          <w:szCs w:val="24"/>
        </w:rPr>
        <w:t>Христо Ботев</w:t>
      </w:r>
      <w:r w:rsidR="00F4245A" w:rsidRPr="00597736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”</w:t>
      </w:r>
    </w:p>
    <w:p w:rsidR="00597736" w:rsidRP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7736">
        <w:rPr>
          <w:rFonts w:ascii="Calibri" w:hAnsi="Calibri" w:cs="Calibri"/>
          <w:sz w:val="24"/>
          <w:szCs w:val="24"/>
        </w:rPr>
        <w:t>4. За всички, неуредени с този устав въпроси се прилагат : Закона за народните читалища,</w:t>
      </w:r>
      <w:r w:rsidR="00F4245A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Закона за юридическите лица с нестопанска цел, както и всички други относими български</w:t>
      </w:r>
      <w:r w:rsidR="00F4245A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нормативни актове.</w:t>
      </w:r>
    </w:p>
    <w:p w:rsidR="00A70971" w:rsidRPr="00597736" w:rsidRDefault="00597736" w:rsidP="00F4245A">
      <w:pPr>
        <w:autoSpaceDE w:val="0"/>
        <w:autoSpaceDN w:val="0"/>
        <w:adjustRightInd w:val="0"/>
        <w:spacing w:after="0" w:line="240" w:lineRule="auto"/>
      </w:pPr>
      <w:r w:rsidRPr="00597736">
        <w:rPr>
          <w:rFonts w:ascii="Calibri" w:hAnsi="Calibri" w:cs="Calibri"/>
          <w:sz w:val="24"/>
          <w:szCs w:val="24"/>
        </w:rPr>
        <w:t>Този нов Устав, е приет на редовно общо събрание на читалището, проведено на.30.03.2010</w:t>
      </w:r>
      <w:r w:rsidR="00F4245A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година, съобразно § 34 от ПЗР на ЗИД на Закона за народните читалища, обн. ДВ бр. 42 от</w:t>
      </w:r>
      <w:r w:rsidR="00F4245A">
        <w:rPr>
          <w:rFonts w:ascii="Calibri" w:hAnsi="Calibri" w:cs="Calibri"/>
          <w:sz w:val="24"/>
          <w:szCs w:val="24"/>
        </w:rPr>
        <w:t xml:space="preserve"> </w:t>
      </w:r>
      <w:r w:rsidRPr="00597736">
        <w:rPr>
          <w:rFonts w:ascii="Calibri" w:hAnsi="Calibri" w:cs="Calibri"/>
          <w:sz w:val="24"/>
          <w:szCs w:val="24"/>
        </w:rPr>
        <w:t>2009 г. и отменя Устава на читалището, приет от общото събрание, проведено на 06.11.1997 г.</w:t>
      </w:r>
      <w:bookmarkStart w:id="0" w:name="_GoBack"/>
      <w:bookmarkEnd w:id="0"/>
    </w:p>
    <w:sectPr w:rsidR="00A70971" w:rsidRPr="00597736" w:rsidSect="00A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736"/>
    <w:rsid w:val="001235BD"/>
    <w:rsid w:val="00597736"/>
    <w:rsid w:val="007D7394"/>
    <w:rsid w:val="00A70971"/>
    <w:rsid w:val="00AA09B2"/>
    <w:rsid w:val="00B463D9"/>
    <w:rsid w:val="00C14AF0"/>
    <w:rsid w:val="00EF0569"/>
    <w:rsid w:val="00EF359E"/>
    <w:rsid w:val="00F4245A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Rosi</cp:lastModifiedBy>
  <cp:revision>10</cp:revision>
  <dcterms:created xsi:type="dcterms:W3CDTF">2017-01-19T05:11:00Z</dcterms:created>
  <dcterms:modified xsi:type="dcterms:W3CDTF">2017-01-19T06:35:00Z</dcterms:modified>
</cp:coreProperties>
</file>